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0D7F" w14:textId="77777777" w:rsidR="00C50F96" w:rsidRDefault="006D37A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KRYTERIA OCENIANIA I METODY SPRAWDZANIA OSIĄGNIĘĆ UCZNIÓW</w:t>
      </w:r>
    </w:p>
    <w:p w14:paraId="0B2A86AC" w14:textId="77777777" w:rsidR="00C50F96" w:rsidRDefault="006D37A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PRZEDMIOTU TECHNIKA W KL.VI</w:t>
      </w:r>
    </w:p>
    <w:p w14:paraId="797D3D89" w14:textId="77777777" w:rsidR="00C50F96" w:rsidRDefault="00C50F96">
      <w:pPr>
        <w:jc w:val="center"/>
        <w:rPr>
          <w:rFonts w:ascii="Times New Roman" w:hAnsi="Times New Roman"/>
        </w:rPr>
      </w:pPr>
    </w:p>
    <w:p w14:paraId="54AEB4CB" w14:textId="77777777" w:rsidR="00C50F96" w:rsidRDefault="006D37A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 szkolny 2025/2026 </w:t>
      </w:r>
    </w:p>
    <w:p w14:paraId="4D5AABAF" w14:textId="77777777" w:rsidR="00C50F96" w:rsidRDefault="00C50F96">
      <w:pPr>
        <w:jc w:val="both"/>
        <w:rPr>
          <w:rFonts w:ascii="Times New Roman" w:hAnsi="Times New Roman"/>
        </w:rPr>
      </w:pPr>
    </w:p>
    <w:p w14:paraId="2A792D8B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osiągnięć ucznia polega na rozpoznaniu stopnia opanowania przez niego wiadomości i umiejętności rozwiązywania zadań technicznych w stosunku do wymagań edukacyjnych wynikających z podstawy programowej. Przy ocenianiu osiągnięć uczniów należy zwrócić uwagę na: rozumienie zjawisk technicznych, umiejętność wnioskowania, czytanie ze zrozumieniem instrukcji urządzeń technicznych, katalogów, czytanie i rysowanie rysunków złożeniowych i wykonawczych, umiejętność organizacji miejsca pracy, właściwe wykorzystan</w:t>
      </w:r>
      <w:r>
        <w:rPr>
          <w:rFonts w:ascii="Times New Roman" w:hAnsi="Times New Roman"/>
        </w:rPr>
        <w:t xml:space="preserve">ie materiałów, narzędzi i urządzeń technicznych, przestrzeganie zasad bhp, dokładność i staranność wykonywania zadania. </w:t>
      </w:r>
    </w:p>
    <w:p w14:paraId="05D50697" w14:textId="77777777" w:rsidR="00C50F96" w:rsidRDefault="00C50F96">
      <w:pPr>
        <w:jc w:val="both"/>
        <w:rPr>
          <w:rFonts w:ascii="Times New Roman" w:hAnsi="Times New Roman"/>
        </w:rPr>
      </w:pPr>
    </w:p>
    <w:p w14:paraId="586A8135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Ocenę osiągnięć ucznia można sformułować z wykorzystaniem zaproponowanych kryteriów odnoszących się do sześciostopniowej skali ocen. </w:t>
      </w:r>
    </w:p>
    <w:p w14:paraId="08EBAA7F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Stopień </w:t>
      </w:r>
      <w:r>
        <w:rPr>
          <w:rFonts w:ascii="Times New Roman" w:hAnsi="Times New Roman"/>
          <w:b/>
          <w:bCs/>
          <w:i/>
          <w:iCs/>
        </w:rPr>
        <w:t xml:space="preserve">celujący </w:t>
      </w:r>
      <w:r>
        <w:rPr>
          <w:rFonts w:ascii="Times New Roman" w:hAnsi="Times New Roman"/>
        </w:rPr>
        <w:t xml:space="preserve">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bezpiecznie posługuje się narzędziami i dba o właściwą organizację miejsca pracy. </w:t>
      </w:r>
    </w:p>
    <w:p w14:paraId="53F86E40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Stopień </w:t>
      </w:r>
      <w:r>
        <w:rPr>
          <w:rFonts w:ascii="Times New Roman" w:hAnsi="Times New Roman"/>
          <w:b/>
          <w:bCs/>
          <w:i/>
          <w:iCs/>
        </w:rPr>
        <w:t>bardzo dobry</w:t>
      </w:r>
      <w:r>
        <w:rPr>
          <w:rFonts w:ascii="Times New Roman" w:hAnsi="Times New Roman"/>
        </w:rPr>
        <w:t xml:space="preserve"> przysługuje uczniowi, który pracuje systematycznie i z reguły samodzielnie oraz wykonuje zadania poprawnie pod względem merytorycznym. Ponadto wykonuje działania techniczne w odpowiednio zorganizowanym miejscu pracy i z zachowaniem podstawowych zasad bezpieczeństwa. </w:t>
      </w:r>
    </w:p>
    <w:p w14:paraId="7CAA7C37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Stopień </w:t>
      </w:r>
      <w:r>
        <w:rPr>
          <w:rFonts w:ascii="Times New Roman" w:hAnsi="Times New Roman"/>
          <w:b/>
          <w:bCs/>
          <w:i/>
          <w:iCs/>
        </w:rPr>
        <w:t>dobry</w:t>
      </w:r>
      <w:r>
        <w:rPr>
          <w:rFonts w:ascii="Times New Roman" w:hAnsi="Times New Roman"/>
        </w:rPr>
        <w:t xml:space="preserve"> uzyskuje uczeń, który podczas pracy na lekcjach korzysta z niewielkiej pomocy nauczyciela lub koleżanek i kolegów. Podczas wykonywania prac praktycznych właściwie dobiera narzędzia i utrzymuje porządek na swoim stanowisku. </w:t>
      </w:r>
    </w:p>
    <w:p w14:paraId="336C4A8F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Stopień </w:t>
      </w:r>
      <w:r>
        <w:rPr>
          <w:rFonts w:ascii="Times New Roman" w:hAnsi="Times New Roman"/>
          <w:b/>
          <w:bCs/>
          <w:i/>
          <w:iCs/>
        </w:rPr>
        <w:t>dostateczny</w:t>
      </w:r>
      <w:r>
        <w:rPr>
          <w:rFonts w:ascii="Times New Roman" w:hAnsi="Times New Roman"/>
        </w:rPr>
        <w:t xml:space="preserve"> przeznaczony jest dla ucznia, który pracuje systematycznie, ale podczas realizowania działań technicznych w dużej mierze korzysta z pomocy innych osób, a treści nauczania opanował na poziomie niższym niż dostateczny. Na stanowisku pracy nie zachowuje porządku. </w:t>
      </w:r>
    </w:p>
    <w:p w14:paraId="5C751E19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Stopień </w:t>
      </w:r>
      <w:r>
        <w:rPr>
          <w:rFonts w:ascii="Times New Roman" w:hAnsi="Times New Roman"/>
          <w:b/>
          <w:bCs/>
          <w:i/>
          <w:iCs/>
        </w:rPr>
        <w:t>dopuszczający</w:t>
      </w:r>
      <w:r>
        <w:rPr>
          <w:rFonts w:ascii="Times New Roman" w:hAnsi="Times New Roman"/>
        </w:rPr>
        <w:t xml:space="preserve"> otrzymuje uczeń, który z trudem wykonuje działania zaplanowane do zrealizowania podczas lekcji, ale podejmuje w tym kierunku starania. Ze sprawdzianów osiąga wyniki poniżej oceny dostatecznej. Pracuje niesystematycznie, często jest nieprzygotowany do lekcji. </w:t>
      </w:r>
    </w:p>
    <w:p w14:paraId="1410903C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Stopień</w:t>
      </w:r>
      <w:r>
        <w:rPr>
          <w:rFonts w:ascii="Times New Roman" w:hAnsi="Times New Roman"/>
          <w:b/>
          <w:bCs/>
          <w:i/>
          <w:iCs/>
        </w:rPr>
        <w:t xml:space="preserve"> niedostateczny </w:t>
      </w:r>
      <w:r>
        <w:rPr>
          <w:rFonts w:ascii="Times New Roman" w:hAnsi="Times New Roman"/>
        </w:rPr>
        <w:t xml:space="preserve">uzyskuje uczeń, który nie zdobył wiadomości i umiejętności niezbędnych do dalszego kształcenia. W trakcie pracy na lekcji nie wykazuje zaangażowania, przeważnie jest nieprzygotowany do zajęć i lekceważy podstawowe obowiązki szkolne. </w:t>
      </w:r>
    </w:p>
    <w:p w14:paraId="5A79F788" w14:textId="77777777" w:rsidR="00C50F96" w:rsidRDefault="00C50F96">
      <w:pPr>
        <w:jc w:val="both"/>
        <w:rPr>
          <w:rFonts w:ascii="Times New Roman" w:hAnsi="Times New Roman"/>
        </w:rPr>
      </w:pPr>
    </w:p>
    <w:p w14:paraId="1419FCEB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Podczas oceniania osiągnięć uczniów poza wiedzą i umiejętnościami należy wziąć pod uwagę: </w:t>
      </w:r>
    </w:p>
    <w:p w14:paraId="4408750C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aktywność podczas lekcji,</w:t>
      </w:r>
    </w:p>
    <w:p w14:paraId="137F379C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zaangażowanie w wykonywane zadania,</w:t>
      </w:r>
    </w:p>
    <w:p w14:paraId="128524E1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umiejętność pracy w grupie,</w:t>
      </w:r>
    </w:p>
    <w:p w14:paraId="18E490FA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obowiązkowość i systematyczność,</w:t>
      </w:r>
    </w:p>
    <w:p w14:paraId="139A7401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udział w pracach na rzecz szkoły i ochrony środowiska naturalnego.</w:t>
      </w:r>
    </w:p>
    <w:p w14:paraId="27611225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wypadku zajęć technicznych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 Ocena osiągnięć jest integralną częścią całego procesu nauczania. Najpełniejszy obraz wyników </w:t>
      </w:r>
      <w:r>
        <w:rPr>
          <w:rFonts w:ascii="Times New Roman" w:hAnsi="Times New Roman"/>
        </w:rPr>
        <w:lastRenderedPageBreak/>
        <w:t xml:space="preserve">ucznia można uzyskać wówczas, gdy ocenianie będzie systematyczne i oparte na różnorodnych sposobach weryfikowania wiedzy oraz umiejętności. </w:t>
      </w:r>
    </w:p>
    <w:p w14:paraId="5201EFBB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nauczaniu zajęć technicznych ocenie mogą podlegać następujące formy pracy: </w:t>
      </w:r>
      <w:r>
        <w:rPr>
          <w:rFonts w:ascii="Times New Roman" w:hAnsi="Times New Roman"/>
          <w:i/>
          <w:iCs/>
        </w:rPr>
        <w:t>test, sprawdzian, zadanie praktyczne, aktywność na lekcji, odpowiedź ustna, praca pozalekcyjna</w:t>
      </w:r>
      <w:r>
        <w:rPr>
          <w:rFonts w:ascii="Times New Roman" w:hAnsi="Times New Roman"/>
        </w:rPr>
        <w:t xml:space="preserve"> (np. konkurs, projekt).</w:t>
      </w:r>
    </w:p>
    <w:p w14:paraId="2F56AE0E" w14:textId="77777777" w:rsidR="00C50F96" w:rsidRDefault="006D37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ocenianiu szkolnym dąży się do spełnienia wymogów obiektywności poprzez jasność kryteriów i procedur oceny. Uczniowie oraz rodzice (prawni opiekunowie) informowani są o zasadach oceniania i wymaganiach edukacyjnych wynikających z realizowanego programu nauczania, a także o sposobie sprawdzania osiągnięć uczniów. Ocena jest dla ucznia źródłem informacji wspierających jego rozwój i może być zachętą do podejmowania działań technicznych.   </w:t>
      </w:r>
    </w:p>
    <w:p w14:paraId="2B600FC0" w14:textId="77777777" w:rsidR="00C50F96" w:rsidRDefault="00C50F96">
      <w:pPr>
        <w:jc w:val="both"/>
        <w:rPr>
          <w:rFonts w:ascii="Times New Roman" w:hAnsi="Times New Roman"/>
        </w:rPr>
      </w:pPr>
    </w:p>
    <w:p w14:paraId="1F49093A" w14:textId="77777777" w:rsidR="00C50F96" w:rsidRDefault="006D37A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WYMAGANIA EDUKACYJNE OPARTE NA PODSTAWIE PROGRAMOWEJ</w:t>
      </w:r>
    </w:p>
    <w:p w14:paraId="4FF3ACB1" w14:textId="77777777" w:rsidR="00C50F96" w:rsidRDefault="00C50F96">
      <w:pPr>
        <w:jc w:val="center"/>
        <w:rPr>
          <w:rFonts w:ascii="Calibri" w:hAnsi="Calibri"/>
          <w:b/>
          <w:color w:val="2E74B5"/>
          <w:sz w:val="52"/>
          <w:szCs w:val="52"/>
        </w:rPr>
      </w:pPr>
    </w:p>
    <w:tbl>
      <w:tblPr>
        <w:tblW w:w="10275" w:type="dxa"/>
        <w:tblInd w:w="-344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3120"/>
        <w:gridCol w:w="3960"/>
        <w:gridCol w:w="3195"/>
      </w:tblGrid>
      <w:tr w:rsidR="00C50F96" w14:paraId="1CD1A8BD" w14:textId="77777777">
        <w:trPr>
          <w:trHeight w:val="777"/>
          <w:tblHeader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  <w:vAlign w:val="center"/>
          </w:tcPr>
          <w:p w14:paraId="5234EC19" w14:textId="77777777" w:rsidR="00C50F96" w:rsidRDefault="006D37A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Temat</w:t>
            </w:r>
          </w:p>
          <w:p w14:paraId="53526734" w14:textId="77777777" w:rsidR="00C50F96" w:rsidRDefault="006D37A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Treści nauczania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vAlign w:val="center"/>
          </w:tcPr>
          <w:p w14:paraId="1B4E13DA" w14:textId="77777777" w:rsidR="00C50F96" w:rsidRDefault="006D37A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Wymagania podstawowe</w:t>
            </w:r>
          </w:p>
          <w:p w14:paraId="1D5C637F" w14:textId="77777777" w:rsidR="00C50F96" w:rsidRDefault="006D37A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Uczeń: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7C61B5AE" w14:textId="77777777" w:rsidR="00C50F96" w:rsidRDefault="006D37A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Wymagania ponadpodstawowe </w:t>
            </w:r>
          </w:p>
          <w:p w14:paraId="4B83DD67" w14:textId="77777777" w:rsidR="00C50F96" w:rsidRDefault="006D37A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Uczeń:</w:t>
            </w:r>
          </w:p>
        </w:tc>
      </w:tr>
      <w:tr w:rsidR="00C50F96" w14:paraId="531D33E4" w14:textId="77777777">
        <w:trPr>
          <w:trHeight w:val="297"/>
        </w:trPr>
        <w:tc>
          <w:tcPr>
            <w:tcW w:w="1027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324318DA" w14:textId="77777777" w:rsidR="00C50F96" w:rsidRDefault="006D37A3">
            <w:pPr>
              <w:widowControl w:val="0"/>
              <w:ind w:left="244" w:hanging="24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 TECHNIKA W NAJBLIŻSZYM OTOCZENIU</w:t>
            </w:r>
          </w:p>
        </w:tc>
      </w:tr>
      <w:tr w:rsidR="00C50F96" w14:paraId="233B8D8B" w14:textId="77777777">
        <w:trPr>
          <w:trHeight w:val="1522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225CA3B9" w14:textId="77777777" w:rsidR="00C50F96" w:rsidRDefault="006D37A3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Na osiedlu</w:t>
            </w:r>
          </w:p>
          <w:p w14:paraId="5701A747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757B3C0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 osiedla</w:t>
            </w:r>
          </w:p>
          <w:p w14:paraId="13BB1F0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budynki i obiekty na osiedlu</w:t>
            </w:r>
          </w:p>
          <w:p w14:paraId="0CA22FD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infrastruktura osiedla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45119B2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obiekty na planie osiedla</w:t>
            </w:r>
          </w:p>
          <w:p w14:paraId="4F79F76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współpracuje z grupą i podejmuje różne zadania w zespole</w:t>
            </w:r>
          </w:p>
          <w:p w14:paraId="15158BF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świadomie i odpowiedzialnie używa wytworów technicznych</w:t>
            </w:r>
          </w:p>
          <w:p w14:paraId="76A6DF70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nazwy instalacji osiedlowych</w:t>
            </w:r>
          </w:p>
          <w:p w14:paraId="7AD6B6A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przyporządkowuje urządzenia do instalacji, których są częścią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A2B401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planuje działania prowadzące do udoskonalenia osiedla mieszkalnego</w:t>
            </w:r>
          </w:p>
          <w:p w14:paraId="0846E7E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projektuje idealne osiedle i uzasadnia swoją propozycję</w:t>
            </w:r>
          </w:p>
        </w:tc>
      </w:tr>
      <w:tr w:rsidR="00C50F96" w14:paraId="57FFE4AA" w14:textId="77777777">
        <w:trPr>
          <w:trHeight w:val="1522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3EB1D44E" w14:textId="77777777" w:rsidR="00C50F96" w:rsidRDefault="006D37A3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Dom bez tajemnic</w:t>
            </w:r>
          </w:p>
          <w:p w14:paraId="472A80C3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449A9D2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rodzaje budynków mieszkalnych</w:t>
            </w:r>
          </w:p>
          <w:p w14:paraId="7A8C5CC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etapy budowy domu</w:t>
            </w:r>
          </w:p>
          <w:p w14:paraId="75D0162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zawody związane z budową domów</w:t>
            </w:r>
          </w:p>
          <w:p w14:paraId="4AEFE57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konstrukcyjne budynków mieszkalnych</w:t>
            </w:r>
          </w:p>
          <w:p w14:paraId="7042B85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projektowanie i budowa domu</w:t>
            </w:r>
          </w:p>
          <w:p w14:paraId="4AA768C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dokumentacja techniczna</w:t>
            </w:r>
          </w:p>
          <w:p w14:paraId="136A8AF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inteligentny dom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7961A07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osiągnięcia techniczne, które przysłużyły się rozwojowi postępu technicznego i komfortowi życia</w:t>
            </w:r>
          </w:p>
          <w:p w14:paraId="315699D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klasyfikuje budowlane elementy techniczne</w:t>
            </w:r>
          </w:p>
          <w:p w14:paraId="6258195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posługuje się słownictwem technicznym</w:t>
            </w:r>
          </w:p>
          <w:p w14:paraId="68D0980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posługuje się rysunkiem technicznym budowlanym</w:t>
            </w:r>
          </w:p>
          <w:p w14:paraId="2564858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nazwy elementów konstrukcyjnych budynków mieszkalnych</w:t>
            </w:r>
          </w:p>
          <w:p w14:paraId="1C636F1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zalety inteligentnego domu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DA9F0D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wskazuje zalety i wady poszczególnych rodzajów budynków mieszkalnych</w:t>
            </w:r>
          </w:p>
          <w:p w14:paraId="6B8A45D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kolejne etapy budowy domu</w:t>
            </w:r>
          </w:p>
          <w:p w14:paraId="32A751F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podaje nazwy zawodów związanych z budową domów</w:t>
            </w:r>
          </w:p>
        </w:tc>
      </w:tr>
      <w:tr w:rsidR="00C50F96" w14:paraId="08C0C6E6" w14:textId="77777777">
        <w:trPr>
          <w:trHeight w:val="1166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0EF44499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W pokoju nastolatka</w:t>
            </w:r>
          </w:p>
          <w:p w14:paraId="4BF85834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115CACB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umeblowania i wyposażenia pokoju ucznia</w:t>
            </w:r>
          </w:p>
          <w:p w14:paraId="2B59C810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funkcjonalnego urządzenia pokoju</w:t>
            </w:r>
          </w:p>
          <w:p w14:paraId="2E5CC56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kreatywne urządzanie i dekorowanie pokoju</w:t>
            </w:r>
          </w:p>
          <w:p w14:paraId="380E1E7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renowacja mebli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10B2B1F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omawia zasady funkcjonalnego urządzenia pokoju</w:t>
            </w:r>
          </w:p>
          <w:p w14:paraId="32620D3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rysuje plan swojego pokoju</w:t>
            </w:r>
          </w:p>
          <w:p w14:paraId="76A1276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planuje kolejność działań</w:t>
            </w:r>
          </w:p>
          <w:p w14:paraId="1F719E5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właściwie dobiera narzędzia do obróbki drewna</w:t>
            </w:r>
          </w:p>
          <w:p w14:paraId="64D5510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sprawnie posługuje się podstawowymi narzędziami do obróbki ręcznej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692E51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wyróżnia w pokoju strefy do nauki, wypoczynku i zabawy</w:t>
            </w:r>
          </w:p>
          <w:p w14:paraId="2C6C8CBC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dostosowuje wysokość biurka i krzesła do swojego wzrostu</w:t>
            </w:r>
          </w:p>
          <w:p w14:paraId="5B5FE42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projektuje wnętrze pokoju swoich marzeń</w:t>
            </w:r>
          </w:p>
        </w:tc>
      </w:tr>
      <w:tr w:rsidR="00C50F96" w14:paraId="4E95DADA" w14:textId="77777777">
        <w:trPr>
          <w:trHeight w:val="2107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9B1C66" w14:textId="77777777" w:rsidR="00C50F96" w:rsidRDefault="006D37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takie proste! - Kokarda na Święto Niepodległości</w:t>
            </w:r>
          </w:p>
          <w:p w14:paraId="679D73C2" w14:textId="77777777" w:rsidR="00C50F96" w:rsidRDefault="00C50F96">
            <w:pPr>
              <w:widowControl w:val="0"/>
              <w:rPr>
                <w:rFonts w:ascii="Times New Roman" w:hAnsi="Times New Roman"/>
              </w:rPr>
            </w:pPr>
          </w:p>
          <w:p w14:paraId="1E6EB93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etapów pracy</w:t>
            </w:r>
          </w:p>
          <w:p w14:paraId="18C511E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przygotowywanie dokumentacji rysunkowej</w:t>
            </w:r>
          </w:p>
          <w:p w14:paraId="5B4BD1D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organizacja miejsca pracy</w:t>
            </w:r>
          </w:p>
          <w:p w14:paraId="06BDC43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narzędzia do obróbki papieru i tkanin</w:t>
            </w:r>
          </w:p>
          <w:p w14:paraId="391CC0F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montaż poszczególnych części w całość</w:t>
            </w:r>
          </w:p>
          <w:p w14:paraId="1F24189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przestrzeganie zasad BHP na stanowisku pracy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6D0A75C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 organizuje stanowisko pracy</w:t>
            </w:r>
          </w:p>
          <w:p w14:paraId="4DB13EF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wypisuje kolejność działań i szacuje czas ich trwania</w:t>
            </w:r>
          </w:p>
          <w:p w14:paraId="23C9CC6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właściwie dobiera narzędzia do obróbki papieru i tkanin</w:t>
            </w:r>
          </w:p>
          <w:p w14:paraId="0FB314C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prace z należytą starannością i dbałością</w:t>
            </w:r>
          </w:p>
          <w:p w14:paraId="6431318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dokonuje montażu poszczególnych elementów w całość</w:t>
            </w:r>
          </w:p>
          <w:p w14:paraId="4E46891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dba o porządek i bezpieczeństwo w miejscu pracy</w:t>
            </w:r>
          </w:p>
          <w:p w14:paraId="03074C1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formułuje i uzasadnia ocenę gotowej pracy</w:t>
            </w:r>
          </w:p>
          <w:p w14:paraId="49FFFD4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ocenia swoje predyspozycje techniczne w kontekście wyboru przyszłego kierunku kształcenia</w:t>
            </w:r>
          </w:p>
          <w:p w14:paraId="7CA4799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rozwija zainteresowania techniczne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D97CCE" w14:textId="77777777" w:rsidR="00C50F96" w:rsidRDefault="00C50F9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50F96" w14:paraId="1320C35C" w14:textId="77777777">
        <w:trPr>
          <w:trHeight w:val="2429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65F9CC3D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Instalacje i opłaty domowe</w:t>
            </w:r>
          </w:p>
          <w:p w14:paraId="3B1D2158" w14:textId="77777777" w:rsidR="00C50F96" w:rsidRDefault="00C50F96">
            <w:pPr>
              <w:widowControl w:val="0"/>
              <w:ind w:hanging="39"/>
              <w:rPr>
                <w:color w:val="000000"/>
              </w:rPr>
            </w:pPr>
          </w:p>
          <w:p w14:paraId="6794F6F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terminy: instalacja, elektrownia, tablica rozdzielcza, bezpieczniki, ergonomia</w:t>
            </w:r>
          </w:p>
          <w:p w14:paraId="58D4802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i zasady działania poszczególnych instalacji domowych</w:t>
            </w:r>
          </w:p>
          <w:p w14:paraId="6B45717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charakterystyka urządzeń pomiarowych stosowanych w gospodarstwie domowym</w:t>
            </w:r>
          </w:p>
          <w:p w14:paraId="621EFADC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odczytywania wskazań liczników wody, gazu i energii elektrycznej</w:t>
            </w:r>
          </w:p>
          <w:p w14:paraId="598AA3E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obliczanie zużycia poszczególnych zasobów</w:t>
            </w:r>
          </w:p>
          <w:p w14:paraId="36BF014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oszczędnego gospodarowania energią</w:t>
            </w:r>
          </w:p>
          <w:p w14:paraId="589FEBC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rodzaje obwodów elektrycznych</w:t>
            </w:r>
          </w:p>
          <w:p w14:paraId="0A2466D1" w14:textId="77777777" w:rsidR="00C50F96" w:rsidRDefault="006D37A3">
            <w:pPr>
              <w:widowControl w:val="0"/>
              <w:tabs>
                <w:tab w:val="left" w:pos="214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•</w:t>
            </w:r>
            <w:r>
              <w:rPr>
                <w:rFonts w:ascii="Times New Roman" w:hAnsi="Times New Roman"/>
                <w:color w:val="000000"/>
              </w:rPr>
              <w:tab/>
              <w:t>elementy obwodu elektrycznego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318924A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nazwy elementów poszczególnych instalacji</w:t>
            </w:r>
          </w:p>
          <w:p w14:paraId="754F4A5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zasady działania różnych instalacji</w:t>
            </w:r>
          </w:p>
          <w:p w14:paraId="7DE3F69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rodzaje liczników</w:t>
            </w:r>
          </w:p>
          <w:p w14:paraId="2D782353" w14:textId="77777777" w:rsidR="00C50F96" w:rsidRDefault="006D37A3">
            <w:pPr>
              <w:widowControl w:val="0"/>
              <w:tabs>
                <w:tab w:val="left" w:pos="2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prawidłowo odczytuje wskazania liczników</w:t>
            </w:r>
          </w:p>
          <w:p w14:paraId="74EFF59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podaje praktyczne sposoby zmniejszenia zużycia prądu, gazu i wody</w:t>
            </w:r>
          </w:p>
          <w:p w14:paraId="34ADF59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koszt zużycia poszczególnych zasobów</w:t>
            </w:r>
          </w:p>
          <w:p w14:paraId="10B3FB1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dokonuje pomiaru zużycia prądu, wody i gazu w określonym przedziale czasowym</w:t>
            </w:r>
          </w:p>
          <w:p w14:paraId="63B3D17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nazywa elementy obwodów elektrycznych</w:t>
            </w:r>
          </w:p>
          <w:p w14:paraId="047843C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 symbole elementów obwodów elektrycznych</w:t>
            </w:r>
          </w:p>
          <w:p w14:paraId="14CC4EC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konstruuje z gotowych elementów elektrotechnicznych obwód elektryczny według schematu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F7184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określa funkcję poszczególnych instalacji występujących w budynku</w:t>
            </w:r>
          </w:p>
          <w:p w14:paraId="2E6C7DB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wykrywa, ocenia i usuwa nieprawidłowości</w:t>
            </w:r>
            <w:r>
              <w:rPr>
                <w:rFonts w:ascii="Times New Roman" w:hAnsi="Times New Roman"/>
                <w:color w:val="000000"/>
              </w:rPr>
              <w:t xml:space="preserve"> w działaniu instalacji</w:t>
            </w:r>
          </w:p>
        </w:tc>
      </w:tr>
      <w:tr w:rsidR="00C50F96" w14:paraId="3C281B3B" w14:textId="77777777">
        <w:trPr>
          <w:trHeight w:val="2064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6AF35206" w14:textId="77777777" w:rsidR="00C50F96" w:rsidRDefault="006D37A3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To takie proste! - Dekoracyjna kula świetlna</w:t>
            </w:r>
          </w:p>
          <w:p w14:paraId="139E9376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458BE34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rozpoznawanie potrzeby wykonania wytworu technicznego</w:t>
            </w:r>
          </w:p>
          <w:p w14:paraId="229A99E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etapów pracy</w:t>
            </w:r>
          </w:p>
          <w:p w14:paraId="200EB92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organizacja miejsca pracy</w:t>
            </w:r>
          </w:p>
          <w:p w14:paraId="6FE1507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narzędzia do obróbki tkanin</w:t>
            </w:r>
          </w:p>
          <w:p w14:paraId="31D92D3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montaż poszczególnych części w całość</w:t>
            </w:r>
          </w:p>
          <w:p w14:paraId="73A8692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przestrzeganie zasad BHP na stanowisku pracy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vAlign w:val="bottom"/>
          </w:tcPr>
          <w:p w14:paraId="1ED7C72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 organizuje stanowisko pracy</w:t>
            </w:r>
          </w:p>
          <w:p w14:paraId="56FFFAE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wypisuje kolejność działań i szacuje czas ich trwania</w:t>
            </w:r>
          </w:p>
          <w:p w14:paraId="35498B0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właściwie dobiera narzędzia</w:t>
            </w:r>
          </w:p>
          <w:p w14:paraId="6167188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sprawnie posługuje się podstawowymi narzędziami do obróbki ręcznej</w:t>
            </w:r>
          </w:p>
          <w:p w14:paraId="4B23F6F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prace z należytą starannością i dbałością</w:t>
            </w:r>
          </w:p>
          <w:p w14:paraId="3DC61D00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dokonuje montażu poszczególnych elementów w całość</w:t>
            </w:r>
          </w:p>
          <w:p w14:paraId="7453567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dba o porządek i bezpieczeństwo w miejscu pracy</w:t>
            </w:r>
          </w:p>
          <w:p w14:paraId="3C29591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formułuje i uzasadnia ocenę gotowej pracy</w:t>
            </w:r>
          </w:p>
          <w:p w14:paraId="194CA2C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ocenia swoje predyspozycje techniczne w kontekście wyboru przyszłego kierunku kształcenia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C0E5037" w14:textId="77777777" w:rsidR="00C50F96" w:rsidRDefault="00C50F96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50F96" w14:paraId="17CA2EAB" w14:textId="77777777">
        <w:trPr>
          <w:trHeight w:val="2438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A98AAF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Domowe</w:t>
            </w:r>
            <w:r>
              <w:rPr>
                <w:rFonts w:ascii="Times New Roman" w:hAnsi="Times New Roman"/>
              </w:rPr>
              <w:t xml:space="preserve"> urządzenia elektryczne</w:t>
            </w:r>
          </w:p>
          <w:p w14:paraId="283A5D21" w14:textId="77777777" w:rsidR="00C50F96" w:rsidRDefault="00C50F96">
            <w:pPr>
              <w:widowControl w:val="0"/>
              <w:rPr>
                <w:rFonts w:ascii="Times New Roman" w:hAnsi="Times New Roman"/>
              </w:rPr>
            </w:pPr>
          </w:p>
          <w:p w14:paraId="621370A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instrukcja obsługi sprzętu gospodarstwa domowego</w:t>
            </w:r>
          </w:p>
          <w:p w14:paraId="1ED4F92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działania kuchenki elektrycznej, gazowej i mikrofalowej, chłodziarko-zamrażarki, zmywarki oraz pralki automatycznej</w:t>
            </w:r>
          </w:p>
          <w:p w14:paraId="6B67222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zastosowanie sprzętu gospodarstwa domowego</w:t>
            </w:r>
          </w:p>
          <w:p w14:paraId="6E9571C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i bezpieczna obsługa podstawowych urządzeń gospodarstwa domowego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3BC49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określa funkcje urządzeń domowych</w:t>
            </w:r>
          </w:p>
          <w:p w14:paraId="6DF3116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czyta ze zrozumieniem instrukcje obsługi i bezpiecznego użytkowania wybranych sprzętów gospodarstwa domowego</w:t>
            </w:r>
          </w:p>
          <w:p w14:paraId="20EF902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wyszukuje i interpretuje informacje techniczne na urządzeniach i opakowaniach</w:t>
            </w:r>
          </w:p>
          <w:p w14:paraId="217B26F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wyjaśnia zasady działania wskazanych urządzeń</w:t>
            </w:r>
          </w:p>
          <w:p w14:paraId="0C931EB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budowę wybranych urządzeń</w:t>
            </w:r>
          </w:p>
          <w:p w14:paraId="030EEAF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zagrożenia związane z eksploatacją sprzętu AGD</w:t>
            </w:r>
          </w:p>
          <w:p w14:paraId="6E57CE7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reguluje sprzęt gospodarstwa domowego</w:t>
            </w:r>
          </w:p>
          <w:p w14:paraId="39982D1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sprawnie i bezpiecznie posługuje się urządzeniami elektrycznymi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07440B" w14:textId="77777777" w:rsidR="00C50F96" w:rsidRDefault="00C50F9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50F96" w14:paraId="773BE751" w14:textId="77777777">
        <w:trPr>
          <w:trHeight w:val="3331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426D1356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6. Nowoczesny sprzęt na co dzień</w:t>
            </w:r>
          </w:p>
          <w:p w14:paraId="6D8BB370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236FD0C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sklasyfikować nowoczesny sprzęt elektryczny</w:t>
            </w:r>
          </w:p>
          <w:p w14:paraId="13A9AE0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czyta i interpretuje informacje zamieszczone w instrukcjach obsługi urządzeń</w:t>
            </w:r>
          </w:p>
          <w:p w14:paraId="6F85F17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zastosowanie wybranych urządzeń elektronicznych</w:t>
            </w:r>
          </w:p>
          <w:p w14:paraId="008C976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reguluje urządzenia techniczne</w:t>
            </w:r>
          </w:p>
          <w:p w14:paraId="2C982C8C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zasady obsługi wybranych urządzeń</w:t>
            </w:r>
          </w:p>
          <w:p w14:paraId="64F1B53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wyszukuje informacje na temat nowoczesnego sprzętu domowego</w:t>
            </w:r>
          </w:p>
          <w:p w14:paraId="27C14FA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śledzi postęp techniczny</w:t>
            </w:r>
          </w:p>
          <w:p w14:paraId="3E19FEB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interpretuje informacje dotyczące bezpiecznej eksploatacji urządzeń technicznych i ich bezawaryjności</w:t>
            </w:r>
          </w:p>
          <w:p w14:paraId="064E1AD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wie, jak postępować ze zużytymi urządzeniami elektrycznymi</w:t>
            </w:r>
          </w:p>
          <w:p w14:paraId="7D68417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23A4FF4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sklasyfikować nowoczesny sprzęt elektryczny</w:t>
            </w:r>
          </w:p>
          <w:p w14:paraId="0BE2EAF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czyta i interpretuje informacje zamieszczone w instrukcjach obsługi urządzeń</w:t>
            </w:r>
          </w:p>
          <w:p w14:paraId="1B5BDB5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zastosowanie wybranych urządzeń elektronicznych</w:t>
            </w:r>
          </w:p>
          <w:p w14:paraId="2DFA96DC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reguluje urządzenia techniczne</w:t>
            </w:r>
          </w:p>
          <w:p w14:paraId="017A523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zasady obsługi wybranych urządzeń</w:t>
            </w:r>
          </w:p>
          <w:p w14:paraId="4CB1993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wyszukuje informacje na temat nowoczesnego sprzętu domowego</w:t>
            </w:r>
          </w:p>
          <w:p w14:paraId="5450CA5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śledzi postęp techniczny</w:t>
            </w:r>
          </w:p>
          <w:p w14:paraId="3A70849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interpretuje informacje dotyczące bezpiecznej eksploatacji urządzeń technicznych i ich bezawaryjności</w:t>
            </w:r>
          </w:p>
          <w:p w14:paraId="099A714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wie, jak postępować ze zużytymi urządzeniami elektrycznymi</w:t>
            </w:r>
          </w:p>
          <w:p w14:paraId="04F8E9B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C2AF66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charakteryzuje</w:t>
            </w:r>
            <w:r>
              <w:rPr>
                <w:rFonts w:ascii="Times New Roman" w:hAnsi="Times New Roman"/>
                <w:color w:val="000000"/>
              </w:rPr>
              <w:t xml:space="preserve"> budowę określonego sprzętu audiowizualnego</w:t>
            </w:r>
          </w:p>
        </w:tc>
      </w:tr>
      <w:tr w:rsidR="00C50F96" w14:paraId="5F904249" w14:textId="77777777">
        <w:trPr>
          <w:trHeight w:val="456"/>
        </w:trPr>
        <w:tc>
          <w:tcPr>
            <w:tcW w:w="1027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50261213" w14:textId="77777777" w:rsidR="00C50F96" w:rsidRDefault="006D37A3">
            <w:pPr>
              <w:pStyle w:val="Akapitzlist"/>
              <w:widowControl w:val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II. RYSUNEK TECHNICZNY</w:t>
            </w:r>
          </w:p>
        </w:tc>
      </w:tr>
      <w:tr w:rsidR="00C50F96" w14:paraId="301C4939" w14:textId="77777777">
        <w:trPr>
          <w:trHeight w:val="979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3C4BCD20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Rodzaje rysunków technicznych</w:t>
            </w:r>
          </w:p>
          <w:p w14:paraId="43091FF6" w14:textId="77777777" w:rsidR="00C50F96" w:rsidRDefault="00C50F96">
            <w:pPr>
              <w:widowControl w:val="0"/>
              <w:ind w:hanging="39"/>
              <w:rPr>
                <w:rFonts w:cs="Calibri"/>
              </w:rPr>
            </w:pPr>
          </w:p>
          <w:p w14:paraId="501C0A5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przygotowanie i zastosowanie dokumentacji technicznych</w:t>
            </w:r>
          </w:p>
          <w:p w14:paraId="5EC4991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rysunek techniczny wykonawczy i złożeniowy</w:t>
            </w:r>
          </w:p>
          <w:p w14:paraId="37330FF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zastosowanie rysunku technicznego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3CF8E23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 rysunek techniczny wykonawczy i złożeniowy</w:t>
            </w:r>
          </w:p>
          <w:p w14:paraId="330BC74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zastosowanie dokumentacji technicznej</w:t>
            </w:r>
          </w:p>
          <w:p w14:paraId="65E9B4F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rozumie potrzebę przygotowania dokumentacji technicznej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1CFE8A1" w14:textId="77777777" w:rsidR="00C50F96" w:rsidRDefault="00C50F96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50F96" w14:paraId="78C28517" w14:textId="77777777">
        <w:trPr>
          <w:trHeight w:val="1704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4831D64A" w14:textId="77777777" w:rsidR="00C50F96" w:rsidRDefault="006D37A3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 Rzuty prostokątne</w:t>
            </w:r>
          </w:p>
          <w:p w14:paraId="3AF6B2C5" w14:textId="77777777" w:rsidR="00C50F96" w:rsidRDefault="00C50F96">
            <w:pPr>
              <w:widowControl w:val="0"/>
              <w:ind w:hanging="39"/>
              <w:rPr>
                <w:color w:val="000000"/>
              </w:rPr>
            </w:pPr>
          </w:p>
          <w:p w14:paraId="2534F9E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terminy: rzutowanie prostokątne, rzutnia, rzut główny, rzut boczny, rzut z góry</w:t>
            </w:r>
          </w:p>
          <w:p w14:paraId="7C63A73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przedstawiania przedmiotów w rzutach prostokątnych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vAlign w:val="bottom"/>
          </w:tcPr>
          <w:p w14:paraId="1613182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wyjaśnia, na czym polega rzutowanie prostokątne</w:t>
            </w:r>
          </w:p>
          <w:p w14:paraId="7592D0C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etapy i zasady rzutowania</w:t>
            </w:r>
          </w:p>
          <w:p w14:paraId="1C616EF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stosuje odpowiednie linie do zaznaczania konturów rzutowanych brył</w:t>
            </w:r>
          </w:p>
          <w:p w14:paraId="60EAC49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rzutowanie prostych brył geometrycznych, posługując się układem osi</w:t>
            </w:r>
          </w:p>
          <w:p w14:paraId="2984739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prawidłowo narysowane rzuty prostokątne określonych brył</w:t>
            </w:r>
          </w:p>
          <w:p w14:paraId="5952BA5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przygotowuje dokumentację rysunkową w rzutach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5C4C4E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 poszczególne rzuty: główny, boczny i z góry</w:t>
            </w:r>
          </w:p>
        </w:tc>
      </w:tr>
      <w:tr w:rsidR="00C50F96" w14:paraId="18D11AFA" w14:textId="77777777">
        <w:trPr>
          <w:trHeight w:val="1896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78C5E1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Rzuty </w:t>
            </w:r>
            <w:proofErr w:type="spellStart"/>
            <w:r>
              <w:rPr>
                <w:rFonts w:ascii="Times New Roman" w:hAnsi="Times New Roman"/>
                <w:color w:val="000000"/>
              </w:rPr>
              <w:t>aksono</w:t>
            </w:r>
            <w:proofErr w:type="spellEnd"/>
            <w:r>
              <w:rPr>
                <w:rFonts w:ascii="Times New Roman" w:hAnsi="Times New Roman"/>
                <w:color w:val="000000"/>
              </w:rPr>
              <w:t>- metryczne</w:t>
            </w:r>
          </w:p>
          <w:p w14:paraId="094C32C4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4B443D8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terminy: rzutowanie aksonometryczne, izometria, dimetria ukośna i prostokątna</w:t>
            </w:r>
          </w:p>
          <w:p w14:paraId="13F84F7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rzutowania przestrzennego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0D344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określa, na czym polega rzutowanie aksonometryczne</w:t>
            </w:r>
          </w:p>
          <w:p w14:paraId="6D9BCD3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nazwy rodzajów rzutów aksonometrycznych</w:t>
            </w:r>
          </w:p>
          <w:p w14:paraId="0D1D1BD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kolejne etapy przedstawiania brył w rzutach aksonometrycznych</w:t>
            </w:r>
          </w:p>
          <w:p w14:paraId="30C0CA3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odróżnia rzuty izometryczne od rzutów w dimetrii ukośnej</w:t>
            </w:r>
          </w:p>
          <w:p w14:paraId="6F1A56A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uzupełnia rysunki brył w izometrii i dimetrii ukośnej</w:t>
            </w:r>
          </w:p>
          <w:p w14:paraId="607C1B9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wykonuje rzuty izometryczne i </w:t>
            </w:r>
            <w:proofErr w:type="spellStart"/>
            <w:r>
              <w:rPr>
                <w:rFonts w:ascii="Times New Roman" w:hAnsi="Times New Roman"/>
              </w:rPr>
              <w:t>dimetryczne</w:t>
            </w:r>
            <w:proofErr w:type="spellEnd"/>
            <w:r>
              <w:rPr>
                <w:rFonts w:ascii="Times New Roman" w:hAnsi="Times New Roman"/>
              </w:rPr>
              <w:t xml:space="preserve"> ukośne brył</w:t>
            </w:r>
          </w:p>
          <w:p w14:paraId="143C3E1D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przedstawia wskazane przedmioty w izometrii i dimetrii ukośnej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279D7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kreśli rzuty aksonometryczne bryły przedstawionej w rzutach prostokątnych</w:t>
            </w:r>
          </w:p>
        </w:tc>
      </w:tr>
      <w:tr w:rsidR="00C50F96" w14:paraId="78F724AE" w14:textId="77777777">
        <w:trPr>
          <w:trHeight w:val="1349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2904B181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Wymiarowanie rysunków technicznych</w:t>
            </w:r>
          </w:p>
          <w:p w14:paraId="341A5CAF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72626F9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wymiarowania rysunków technicznych</w:t>
            </w:r>
          </w:p>
          <w:p w14:paraId="4560527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linie, liczby i znaki wymiarowe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vAlign w:val="bottom"/>
          </w:tcPr>
          <w:p w14:paraId="1B48923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nazywa wszystkie elementy zwymiarowanego rysunku technicznego</w:t>
            </w:r>
          </w:p>
          <w:p w14:paraId="4A1F4DC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 stosuje linie, znaki i liczby wymiarowe</w:t>
            </w:r>
          </w:p>
          <w:p w14:paraId="2DF6E14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rysuje i wymiaruje rysunki brył</w:t>
            </w:r>
          </w:p>
          <w:p w14:paraId="732CED1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rysuje i wymiaruje wskazany przedmiot</w:t>
            </w:r>
          </w:p>
          <w:p w14:paraId="1D90106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czyta rysunki wykonawcze i złożeniowe</w:t>
            </w:r>
          </w:p>
          <w:p w14:paraId="3AD1134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przygotowuje dokumentację rysunkową</w:t>
            </w:r>
          </w:p>
          <w:p w14:paraId="01DE8EC7" w14:textId="77777777" w:rsidR="00C50F96" w:rsidRDefault="00C50F96">
            <w:pPr>
              <w:widowControl w:val="0"/>
              <w:tabs>
                <w:tab w:val="left" w:pos="218"/>
              </w:tabs>
              <w:rPr>
                <w:rFonts w:ascii="Times New Roman" w:hAnsi="Times New Roman"/>
              </w:rPr>
            </w:pPr>
          </w:p>
          <w:p w14:paraId="521809EF" w14:textId="77777777" w:rsidR="00C50F96" w:rsidRDefault="00C50F96">
            <w:pPr>
              <w:widowControl w:val="0"/>
              <w:tabs>
                <w:tab w:val="left" w:pos="218"/>
              </w:tabs>
              <w:rPr>
                <w:rFonts w:ascii="Times New Roman" w:hAnsi="Times New Roman"/>
              </w:rPr>
            </w:pPr>
          </w:p>
          <w:p w14:paraId="7F420504" w14:textId="77777777" w:rsidR="00C50F96" w:rsidRDefault="00C50F96">
            <w:pPr>
              <w:widowControl w:val="0"/>
              <w:tabs>
                <w:tab w:val="left" w:pos="218"/>
              </w:tabs>
              <w:rPr>
                <w:rFonts w:ascii="Times New Roman" w:hAnsi="Times New Roman"/>
              </w:rPr>
            </w:pPr>
          </w:p>
          <w:p w14:paraId="22C77094" w14:textId="77777777" w:rsidR="00C50F96" w:rsidRDefault="00C50F96">
            <w:pPr>
              <w:widowControl w:val="0"/>
              <w:tabs>
                <w:tab w:val="left" w:pos="218"/>
              </w:tabs>
              <w:rPr>
                <w:rFonts w:ascii="Times New Roman" w:hAnsi="Times New Roman"/>
              </w:rPr>
            </w:pPr>
          </w:p>
          <w:p w14:paraId="583696A3" w14:textId="77777777" w:rsidR="00C50F96" w:rsidRDefault="00C50F96">
            <w:pPr>
              <w:widowControl w:val="0"/>
              <w:tabs>
                <w:tab w:val="left" w:pos="218"/>
              </w:tabs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13DBFE2" w14:textId="77777777" w:rsidR="00C50F96" w:rsidRDefault="00C50F96">
            <w:pPr>
              <w:widowControl w:val="0"/>
              <w:tabs>
                <w:tab w:val="left" w:pos="574"/>
              </w:tabs>
              <w:ind w:left="360"/>
              <w:rPr>
                <w:rFonts w:ascii="Times New Roman" w:hAnsi="Times New Roman"/>
              </w:rPr>
            </w:pPr>
          </w:p>
        </w:tc>
      </w:tr>
      <w:tr w:rsidR="00C50F96" w14:paraId="0D4D66E3" w14:textId="77777777">
        <w:trPr>
          <w:trHeight w:val="456"/>
        </w:trPr>
        <w:tc>
          <w:tcPr>
            <w:tcW w:w="1027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3C471069" w14:textId="77777777" w:rsidR="00C50F96" w:rsidRDefault="006D37A3">
            <w:pPr>
              <w:pStyle w:val="Akapitzlist"/>
              <w:widowControl w:val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III. ABC WSPÓŁCZESNEJ TECHNIKI</w:t>
            </w:r>
          </w:p>
        </w:tc>
      </w:tr>
      <w:tr w:rsidR="00C50F96" w14:paraId="0AE8426E" w14:textId="77777777">
        <w:trPr>
          <w:trHeight w:val="1344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6D70C4AA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 Elementy elektroniki</w:t>
            </w:r>
          </w:p>
          <w:p w14:paraId="1A35A26C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16A4DC0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określa, na czym polega rzutowanie aksonometryczne</w:t>
            </w:r>
          </w:p>
          <w:p w14:paraId="4D99EDB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nazwy rodzajów rzutów aksonometrycznych</w:t>
            </w:r>
          </w:p>
          <w:p w14:paraId="2541FC1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kolejne etapy przedstawiania brył w rzutach aksonometrycznych</w:t>
            </w:r>
          </w:p>
          <w:p w14:paraId="6F700FE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odróżnia rzuty izometryczne od rzutów w dimetrii ukośnej</w:t>
            </w:r>
          </w:p>
          <w:p w14:paraId="391F418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uzupełnia rysunki brył w izometrii i dimetrii ukośnej</w:t>
            </w:r>
          </w:p>
          <w:p w14:paraId="7F219076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rzuty izometryczne i </w:t>
            </w:r>
            <w:proofErr w:type="spellStart"/>
            <w:r>
              <w:rPr>
                <w:rFonts w:ascii="Times New Roman" w:hAnsi="Times New Roman"/>
              </w:rPr>
              <w:t>dimetryczne</w:t>
            </w:r>
            <w:proofErr w:type="spellEnd"/>
            <w:r>
              <w:rPr>
                <w:rFonts w:ascii="Times New Roman" w:hAnsi="Times New Roman"/>
              </w:rPr>
              <w:t xml:space="preserve"> ukośne brył</w:t>
            </w:r>
          </w:p>
          <w:p w14:paraId="45AFF67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przedstawia wskazane przedmioty w izometrii i dimetrii ukośnej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</w:tcPr>
          <w:p w14:paraId="0A8E9616" w14:textId="77777777" w:rsidR="00C50F96" w:rsidRDefault="006D37A3">
            <w:pPr>
              <w:widowControl w:val="0"/>
              <w:tabs>
                <w:tab w:val="left" w:pos="460"/>
              </w:tabs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•</w:t>
            </w:r>
            <w:r>
              <w:rPr>
                <w:rFonts w:ascii="Times New Roman" w:hAnsi="Times New Roman"/>
                <w:color w:val="000000"/>
              </w:rPr>
              <w:tab/>
              <w:t>rozpoznaje elementy elektroniczne (rezystory, diody, tranzystory, kondensatory, cewki)</w:t>
            </w:r>
          </w:p>
          <w:p w14:paraId="1B208A95" w14:textId="77777777" w:rsidR="00C50F96" w:rsidRDefault="006D37A3">
            <w:pPr>
              <w:widowControl w:val="0"/>
              <w:tabs>
                <w:tab w:val="left" w:pos="458"/>
              </w:tabs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•</w:t>
            </w:r>
            <w:r>
              <w:rPr>
                <w:rFonts w:ascii="Times New Roman" w:hAnsi="Times New Roman"/>
                <w:color w:val="000000"/>
              </w:rPr>
              <w:tab/>
              <w:t>określa właściwości elementów elektronicznych</w:t>
            </w:r>
          </w:p>
          <w:p w14:paraId="4A713FA2" w14:textId="77777777" w:rsidR="00C50F96" w:rsidRDefault="006D37A3">
            <w:pPr>
              <w:widowControl w:val="0"/>
              <w:tabs>
                <w:tab w:val="left" w:pos="455"/>
              </w:tabs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•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>zna zasady segregowania i przetwarzania odpadów oraz materiałów elektrotechnicznych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5A30AF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wyszukuje </w:t>
            </w:r>
            <w:r>
              <w:rPr>
                <w:rFonts w:ascii="Times New Roman" w:hAnsi="Times New Roman"/>
                <w:color w:val="000000"/>
              </w:rPr>
              <w:t>w okolicy punkty prowadzące  zbiórkę zużytego sprzętu elektronicznego</w:t>
            </w:r>
          </w:p>
        </w:tc>
      </w:tr>
      <w:tr w:rsidR="00C50F96" w14:paraId="7248BA50" w14:textId="77777777">
        <w:trPr>
          <w:trHeight w:val="2602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</w:tcBorders>
          </w:tcPr>
          <w:p w14:paraId="0B493F52" w14:textId="77777777" w:rsidR="00C50F96" w:rsidRDefault="006D37A3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 takie proste! - Sekrety elektroniki</w:t>
            </w:r>
          </w:p>
          <w:p w14:paraId="140ED999" w14:textId="77777777" w:rsidR="00C50F96" w:rsidRDefault="00C50F96">
            <w:pPr>
              <w:widowControl w:val="0"/>
              <w:rPr>
                <w:color w:val="000000"/>
              </w:rPr>
            </w:pPr>
          </w:p>
          <w:p w14:paraId="18BE8DE3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instrukcja montażowa zestawów mechanicznych i elektronicznych</w:t>
            </w:r>
          </w:p>
          <w:p w14:paraId="615605F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podstawowe narzędzia do montażu modeli</w:t>
            </w:r>
          </w:p>
          <w:p w14:paraId="3C30DAE2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urządzenia do pomiaru podstawowych wartości elektrycznych</w:t>
            </w:r>
          </w:p>
          <w:p w14:paraId="3949E260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umiejętność pracy w grupie</w:t>
            </w:r>
          </w:p>
          <w:p w14:paraId="627E4148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elektroniczne elementy konstrukcyjne</w:t>
            </w:r>
          </w:p>
          <w:p w14:paraId="209B612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kryteria oceny poprawności wykonania modeli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vAlign w:val="bottom"/>
          </w:tcPr>
          <w:p w14:paraId="03EA70D5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dobiera uzgodniony w zespole zestaw konstrukcyjny zgodnie z zainteresowaniami</w:t>
            </w:r>
          </w:p>
          <w:p w14:paraId="53F74B2F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współpracuje z grupą i podejmuje różne role w zespole</w:t>
            </w:r>
          </w:p>
          <w:p w14:paraId="510C1F9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czyta rysunki schematyczne i instrukcje montażowe</w:t>
            </w:r>
          </w:p>
          <w:p w14:paraId="5923E12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materiały elektrotechniczne oraz elektroniczne (rezystory, diody, tranzystory, kondensatory, cewki)</w:t>
            </w:r>
          </w:p>
          <w:p w14:paraId="508283F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projektuje i konstruuje modele urządzeń technicznych</w:t>
            </w:r>
          </w:p>
          <w:p w14:paraId="3A0C936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wybiera i dostosowuje narzędzia do montażu modeli</w:t>
            </w:r>
          </w:p>
          <w:p w14:paraId="0F7FFB5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stosuje różnorodne sposoby połączeń</w:t>
            </w:r>
          </w:p>
          <w:p w14:paraId="3BD9E411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dokonuje montażu poszczególnych części w całość</w:t>
            </w:r>
          </w:p>
          <w:p w14:paraId="310F212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ocenia swoje predyspozycje techniczne w kontekście wyboru przyszłego</w:t>
            </w:r>
            <w:r>
              <w:rPr>
                <w:rFonts w:ascii="Times New Roman" w:hAnsi="Times New Roman"/>
                <w:color w:val="000000"/>
              </w:rPr>
              <w:t xml:space="preserve"> kierunku kształcenia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C772810" w14:textId="77777777" w:rsidR="00C50F96" w:rsidRDefault="00C50F96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50F96" w14:paraId="25CACC60" w14:textId="77777777">
        <w:trPr>
          <w:trHeight w:val="1714"/>
        </w:trPr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207A5C" w14:textId="77777777" w:rsidR="00C50F96" w:rsidRDefault="006D37A3">
            <w:pPr>
              <w:widowControl w:val="0"/>
              <w:ind w:left="244" w:hanging="2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 Nowoczesny świat techniki</w:t>
            </w:r>
          </w:p>
          <w:p w14:paraId="5802F975" w14:textId="77777777" w:rsidR="00C50F96" w:rsidRDefault="00C50F96">
            <w:pPr>
              <w:widowControl w:val="0"/>
              <w:rPr>
                <w:rFonts w:ascii="Times New Roman" w:hAnsi="Times New Roman"/>
              </w:rPr>
            </w:pPr>
          </w:p>
          <w:p w14:paraId="0528D5D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wpływ postępu technicznego na funkcjonowanie współczesnego człowieka</w:t>
            </w:r>
          </w:p>
          <w:p w14:paraId="0AA09F3B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przykłady i zastosowanie mechatroniki</w:t>
            </w:r>
          </w:p>
          <w:p w14:paraId="4F095327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zastosowanie nowoczesnych urządzeń i robotów w przemyśle</w:t>
            </w:r>
          </w:p>
          <w:p w14:paraId="33C7EC4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współdziałania elementów mechanicznych, elektrycznych i elektronicznych</w:t>
            </w:r>
          </w:p>
          <w:p w14:paraId="17BFB22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1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zagrożenia współczesnej cywilizacji wynikające z postępu technicznego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22B759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8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postrzega środowisko techniczne jako dobro materialne stworzone przez człowieka</w:t>
            </w:r>
          </w:p>
          <w:p w14:paraId="3EE08CC0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identyfikuje elementy techniczne w otoczeniu</w:t>
            </w:r>
          </w:p>
          <w:p w14:paraId="47847D2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osiągnięcia techniczne, które przysłużyły się człowiekowi</w:t>
            </w:r>
          </w:p>
          <w:p w14:paraId="40C27ED0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wyjaśnia zasady współdziałania elementów mechanicznych, elektrycznych i elektronicznych</w:t>
            </w:r>
          </w:p>
          <w:p w14:paraId="0087C124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74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charakteryzuje współczesne zagrożenia cywilizacji spowodowane</w:t>
            </w:r>
            <w:r>
              <w:rPr>
                <w:rFonts w:ascii="Times New Roman" w:hAnsi="Times New Roman"/>
                <w:color w:val="000000"/>
              </w:rPr>
              <w:t xml:space="preserve"> postępem technicznym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0931CE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różne przykłady zastosowania mechatroniki w życiu codziennym</w:t>
            </w:r>
          </w:p>
          <w:p w14:paraId="42C8A0BA" w14:textId="77777777" w:rsidR="00C50F96" w:rsidRDefault="006D37A3">
            <w:pPr>
              <w:widowControl w:val="0"/>
              <w:numPr>
                <w:ilvl w:val="0"/>
                <w:numId w:val="1"/>
              </w:numPr>
              <w:tabs>
                <w:tab w:val="left" w:pos="569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zasady bezpiecznego posługiwania się dronem</w:t>
            </w:r>
          </w:p>
        </w:tc>
      </w:tr>
    </w:tbl>
    <w:p w14:paraId="700F3951" w14:textId="77777777" w:rsidR="00C50F96" w:rsidRDefault="00C50F96">
      <w:pPr>
        <w:widowControl w:val="0"/>
        <w:outlineLvl w:val="3"/>
      </w:pPr>
    </w:p>
    <w:p w14:paraId="1316CC58" w14:textId="77777777" w:rsidR="00C50F96" w:rsidRDefault="006D37A3">
      <w:pPr>
        <w:pStyle w:val="Tekstpodstawowy"/>
        <w:jc w:val="center"/>
        <w:rPr>
          <w:rFonts w:ascii="Times New Roman" w:hAnsi="Times New Roman" w:cs="Times New Roman"/>
        </w:rPr>
      </w:pPr>
      <w:bookmarkStart w:id="0" w:name="docs-internal-guid-4f4f3bcc-7fff-fa68-8c"/>
      <w:bookmarkEnd w:id="0"/>
      <w:r>
        <w:rPr>
          <w:rFonts w:ascii="Times New Roman;serif" w:hAnsi="Times New Roman;serif" w:cs="Times New Roman"/>
          <w:b/>
          <w:color w:val="000000"/>
        </w:rPr>
        <w:t>PRZEDMIOTOWY SYSTEM NAUCZANIA TECHNIKI DLA KLASY VI SP – ZASADY OGÓLNE</w:t>
      </w:r>
    </w:p>
    <w:p w14:paraId="6CA9FF71" w14:textId="77777777" w:rsidR="00C50F96" w:rsidRDefault="006D37A3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</w:rPr>
      </w:pPr>
      <w:r>
        <w:rPr>
          <w:rFonts w:ascii="Times New Roman;serif" w:hAnsi="Times New Roman;serif" w:cs="Times New Roman"/>
          <w:color w:val="000000"/>
        </w:rPr>
        <w:t>1. Uczeń ma prawo do pięciu nieprzygotowań w ciągu całego roku szkolnego bez żadnych konsekwencji. W przypadku trzeciego nieprzygotowania do dziennika jest wpisywany skrót „</w:t>
      </w:r>
      <w:proofErr w:type="spellStart"/>
      <w:r>
        <w:rPr>
          <w:rFonts w:ascii="Times New Roman;serif" w:hAnsi="Times New Roman;serif" w:cs="Times New Roman"/>
          <w:color w:val="000000"/>
        </w:rPr>
        <w:t>np</w:t>
      </w:r>
      <w:proofErr w:type="spellEnd"/>
      <w:r>
        <w:rPr>
          <w:rFonts w:ascii="Times New Roman;serif" w:hAnsi="Times New Roman;serif" w:cs="Times New Roman"/>
          <w:color w:val="000000"/>
        </w:rPr>
        <w:t xml:space="preserve">”. Pod pojęciem nieprzygotowania rozumie się: brak zadanej pracy, brak podręcznika i zeszytu, brak materiałów </w:t>
      </w:r>
      <w:proofErr w:type="spellStart"/>
      <w:r>
        <w:rPr>
          <w:rFonts w:ascii="Times New Roman;serif" w:hAnsi="Times New Roman;serif" w:cs="Times New Roman"/>
          <w:color w:val="000000"/>
        </w:rPr>
        <w:t>plastyczno</w:t>
      </w:r>
      <w:proofErr w:type="spellEnd"/>
      <w:r>
        <w:rPr>
          <w:rFonts w:ascii="Times New Roman;serif" w:hAnsi="Times New Roman;serif" w:cs="Times New Roman"/>
          <w:color w:val="000000"/>
        </w:rPr>
        <w:t xml:space="preserve"> – technicznych, gdyż uniemożliwia to pracę na lekcji.</w:t>
      </w:r>
    </w:p>
    <w:p w14:paraId="50B98A16" w14:textId="77777777" w:rsidR="00C50F96" w:rsidRDefault="006D37A3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</w:rPr>
      </w:pPr>
      <w:r>
        <w:rPr>
          <w:rFonts w:ascii="Times New Roman;serif" w:hAnsi="Times New Roman;serif" w:cs="Times New Roman"/>
          <w:color w:val="000000"/>
        </w:rPr>
        <w:t>2. W przypadku więcej niż pięciu nieprzygotowań uczeń otrzymuje ocenę niedostateczną.</w:t>
      </w:r>
    </w:p>
    <w:p w14:paraId="78F34787" w14:textId="77777777" w:rsidR="00C50F96" w:rsidRDefault="006D37A3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</w:rPr>
      </w:pPr>
      <w:r>
        <w:rPr>
          <w:rFonts w:ascii="Times New Roman;serif" w:hAnsi="Times New Roman;serif" w:cs="Times New Roman"/>
          <w:color w:val="000000"/>
        </w:rPr>
        <w:t>3. Jeśli uczeń zgłosił nieprzygotowanie, to gdy nauczyciel zadał pracę teoretyczną lub praktyczną do zrobienia na lekcji, uczeń jest normalnie oceniany.</w:t>
      </w:r>
    </w:p>
    <w:p w14:paraId="280C0892" w14:textId="77777777" w:rsidR="00C50F96" w:rsidRDefault="006D37A3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</w:rPr>
      </w:pPr>
      <w:r>
        <w:rPr>
          <w:rFonts w:ascii="Times New Roman;serif" w:hAnsi="Times New Roman;serif" w:cs="Times New Roman"/>
          <w:color w:val="000000"/>
        </w:rPr>
        <w:t>4. Nauczyciel nie stawia ocen niedostatecznych za podjętą pracę, liczy się aktywność i zaangażowanie. Uczeń otrzyma ocenę niedostateczną jeśli nie podejmie próby wykonania pracy.</w:t>
      </w:r>
    </w:p>
    <w:p w14:paraId="70B18CB2" w14:textId="77777777" w:rsidR="00C50F96" w:rsidRDefault="006D37A3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</w:rPr>
      </w:pPr>
      <w:r>
        <w:rPr>
          <w:rFonts w:ascii="Times New Roman;serif" w:hAnsi="Times New Roman;serif" w:cs="Times New Roman"/>
          <w:color w:val="000000"/>
        </w:rPr>
        <w:t>5. Nauczyciel może ocenić także aktywność ucznia podczas pracy z całą klasą, grupą.</w:t>
      </w:r>
    </w:p>
    <w:p w14:paraId="666F89B0" w14:textId="77777777" w:rsidR="00C50F96" w:rsidRDefault="006D37A3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</w:rPr>
      </w:pPr>
      <w:r>
        <w:rPr>
          <w:rFonts w:ascii="Times New Roman;serif" w:hAnsi="Times New Roman;serif" w:cs="Times New Roman"/>
          <w:color w:val="000000"/>
        </w:rPr>
        <w:t>6. W przypadku nieobecności ucznia na lekcji, na której większość klasy była oceniana (sprawdzian, ćwiczenia, praca techniczna), uczniowi wpisuje się w dzienniku skrót ,,</w:t>
      </w:r>
      <w:proofErr w:type="spellStart"/>
      <w:r>
        <w:rPr>
          <w:rFonts w:ascii="Times New Roman;serif" w:hAnsi="Times New Roman;serif" w:cs="Times New Roman"/>
          <w:color w:val="000000"/>
        </w:rPr>
        <w:t>nb</w:t>
      </w:r>
      <w:proofErr w:type="spellEnd"/>
      <w:r>
        <w:rPr>
          <w:rFonts w:ascii="Times New Roman;serif" w:hAnsi="Times New Roman;serif" w:cs="Times New Roman"/>
          <w:color w:val="000000"/>
        </w:rPr>
        <w:t>”. Przy następnej obecności ucznia na lekcji, ma on obowiązek zgłosić się do nauczyciela w celu zdania zaległego materiału. Jeśli tego nie zrobi w terminie 2 tygodni, zamiast skrótu ,,</w:t>
      </w:r>
      <w:proofErr w:type="spellStart"/>
      <w:r>
        <w:rPr>
          <w:rFonts w:ascii="Times New Roman;serif" w:hAnsi="Times New Roman;serif" w:cs="Times New Roman"/>
          <w:color w:val="000000"/>
        </w:rPr>
        <w:t>nb</w:t>
      </w:r>
      <w:proofErr w:type="spellEnd"/>
      <w:r>
        <w:rPr>
          <w:rFonts w:ascii="Times New Roman;serif" w:hAnsi="Times New Roman;serif" w:cs="Times New Roman"/>
          <w:color w:val="000000"/>
        </w:rPr>
        <w:t>” otrzyma ocenę niedostateczną.</w:t>
      </w:r>
    </w:p>
    <w:p w14:paraId="60021D0C" w14:textId="77777777" w:rsidR="00C50F96" w:rsidRDefault="00C50F96">
      <w:pPr>
        <w:pStyle w:val="Tekstpodstawowy"/>
        <w:spacing w:after="160"/>
        <w:jc w:val="center"/>
        <w:rPr>
          <w:rFonts w:ascii="Times New Roman" w:hAnsi="Times New Roman" w:cs="Times New Roman"/>
        </w:rPr>
      </w:pPr>
    </w:p>
    <w:sectPr w:rsidR="00C50F9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000D"/>
    <w:multiLevelType w:val="multilevel"/>
    <w:tmpl w:val="FCA84E0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BBF17CE"/>
    <w:multiLevelType w:val="multilevel"/>
    <w:tmpl w:val="CED4418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354189589">
    <w:abstractNumId w:val="0"/>
  </w:num>
  <w:num w:numId="2" w16cid:durableId="34629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96"/>
    <w:rsid w:val="006D37A3"/>
    <w:rsid w:val="00C50F96"/>
    <w:rsid w:val="00E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413D"/>
  <w15:docId w15:val="{0F9B369B-4758-4DDE-A98A-1D7A13E8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2337</Words>
  <Characters>14026</Characters>
  <Application>Microsoft Office Word</Application>
  <DocSecurity>0</DocSecurity>
  <Lines>116</Lines>
  <Paragraphs>32</Paragraphs>
  <ScaleCrop>false</ScaleCrop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dc:description/>
  <cp:lastModifiedBy>Alojzy Piasecki</cp:lastModifiedBy>
  <cp:revision>2</cp:revision>
  <dcterms:created xsi:type="dcterms:W3CDTF">2025-10-07T13:27:00Z</dcterms:created>
  <dcterms:modified xsi:type="dcterms:W3CDTF">2025-10-07T13:27:00Z</dcterms:modified>
  <dc:language>pl-PL</dc:language>
</cp:coreProperties>
</file>